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C0B" w:rsidRDefault="00E267B1" w:rsidP="002B51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3"/>
          <w:szCs w:val="23"/>
        </w:rPr>
        <w:t>Co-Chairs of the Global Migration Group Technical Working Group on Data and Research (IOM, UN DESA), GMG Chair (World Bank), SRSG on International Migration</w:t>
      </w:r>
    </w:p>
    <w:p w:rsidR="002B51DA" w:rsidRDefault="002B51DA" w:rsidP="002B51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2B51DA" w:rsidRDefault="002B51DA" w:rsidP="002B51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Inputs to first meeting</w:t>
      </w:r>
    </w:p>
    <w:p w:rsidR="002B51DA" w:rsidRDefault="002B51DA" w:rsidP="002B51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4243B3" w:rsidRDefault="004243B3" w:rsidP="002B51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Inter-agency Expert Group on Sustainable Development Goal Indicators</w:t>
      </w:r>
    </w:p>
    <w:p w:rsidR="004243B3" w:rsidRDefault="004243B3" w:rsidP="002B51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2B51DA" w:rsidRDefault="002B51DA" w:rsidP="002B51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1-2 June 2015, UNHQ, New York</w:t>
      </w:r>
    </w:p>
    <w:p w:rsidR="002B51DA" w:rsidRDefault="002B51DA" w:rsidP="002B51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3"/>
          <w:szCs w:val="23"/>
        </w:rPr>
      </w:pPr>
    </w:p>
    <w:p w:rsidR="002B51DA" w:rsidRDefault="002B51DA" w:rsidP="002B51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</w:p>
    <w:p w:rsidR="00240948" w:rsidRPr="00D32184" w:rsidRDefault="00240948" w:rsidP="00D32184">
      <w:pPr>
        <w:jc w:val="both"/>
      </w:pPr>
      <w:r w:rsidRPr="00D32184">
        <w:t>The report of the Open Working Group on Sustainable Development Goals (OWG) has affirmed the importance of including migrants and migration in the Post-2015 Development Agenda. The ongoing crises in the Mediterranean, the Bay of Bengal and the Andaman Sea meanwhile, testify to</w:t>
      </w:r>
      <w:r w:rsidR="00D32184" w:rsidRPr="00D32184">
        <w:t xml:space="preserve"> the significance of the OWG’s proposals for </w:t>
      </w:r>
      <w:r w:rsidRPr="00D32184">
        <w:t>safe, orderly and regular migration.</w:t>
      </w:r>
    </w:p>
    <w:p w:rsidR="00240948" w:rsidRPr="00D32184" w:rsidRDefault="00240948" w:rsidP="00D32184">
      <w:pPr>
        <w:jc w:val="both"/>
      </w:pPr>
      <w:r w:rsidRPr="00D32184">
        <w:t xml:space="preserve">The OWG’s proposed SDGs include a number of important targets relating to different migration-related issues, such as human trafficking, remittances, </w:t>
      </w:r>
      <w:proofErr w:type="spellStart"/>
      <w:r w:rsidRPr="00D32184">
        <w:t>labour</w:t>
      </w:r>
      <w:proofErr w:type="spellEnd"/>
      <w:r w:rsidRPr="00D32184">
        <w:t xml:space="preserve"> migration, safe, orderly, regular and responsible migration, and data disaggregation, including by migratory status.</w:t>
      </w:r>
      <w:r w:rsidR="00D32184" w:rsidRPr="00D32184">
        <w:t xml:space="preserve"> </w:t>
      </w:r>
      <w:r w:rsidRPr="00D32184">
        <w:t xml:space="preserve">In order to give effect to these targets, the Post-2015 Agenda will require a robust set of migration-related indicators to measure progress towards the goals and targets. </w:t>
      </w:r>
    </w:p>
    <w:p w:rsidR="00240948" w:rsidRDefault="00240948" w:rsidP="00D32184">
      <w:pPr>
        <w:jc w:val="both"/>
      </w:pPr>
      <w:r w:rsidRPr="00D32184">
        <w:t>The Co-Chairs of the Global Migration Group (</w:t>
      </w:r>
      <w:r>
        <w:t>GMG) Technical Working Group on Data and Research, with the support from the Chair of the GMG (the World Bank) and the Special Representative of the Secretary-General for International Migration, made a joint submission with proposed indicators on 15 May.</w:t>
      </w:r>
    </w:p>
    <w:p w:rsidR="00240948" w:rsidRDefault="00240948" w:rsidP="00D32184">
      <w:pPr>
        <w:jc w:val="both"/>
      </w:pPr>
      <w:r>
        <w:t>The group welcomes that some migration related indicators have been included in the list of proposed priority indicators</w:t>
      </w:r>
      <w:r w:rsidR="00D32184">
        <w:t xml:space="preserve"> collated by the UN Statistical Division</w:t>
      </w:r>
      <w:r>
        <w:t>, but would like to submit the following five points for consideration:</w:t>
      </w:r>
    </w:p>
    <w:p w:rsidR="00240948" w:rsidRPr="00D32184" w:rsidRDefault="00240948" w:rsidP="00D32184">
      <w:pPr>
        <w:pStyle w:val="ListParagraph"/>
        <w:numPr>
          <w:ilvl w:val="0"/>
          <w:numId w:val="3"/>
        </w:numPr>
        <w:jc w:val="both"/>
      </w:pPr>
      <w:r>
        <w:t xml:space="preserve">The group considers target 10.7 the most important from a migration perspective. Bearing in mind </w:t>
      </w:r>
      <w:r w:rsidRPr="00D32184">
        <w:t xml:space="preserve">that safe, orderly and regular migration as well as “well-managed migration policies” are multi-dimensional issues, spanning issues like migrant recruitment, circular migration, responses to climate change and crises; we maintain that </w:t>
      </w:r>
      <w:r w:rsidR="00D32184" w:rsidRPr="00DB3E7A">
        <w:rPr>
          <w:b/>
        </w:rPr>
        <w:t>the proposal for</w:t>
      </w:r>
      <w:r w:rsidR="00D32184" w:rsidRPr="00DB3E7A">
        <w:rPr>
          <w:rFonts w:ascii="Calibri" w:eastAsia="Times New Roman" w:hAnsi="Calibri"/>
          <w:b/>
        </w:rPr>
        <w:t xml:space="preserve"> an International Migration Policy Index</w:t>
      </w:r>
      <w:r w:rsidR="00D32184" w:rsidRPr="00DB3E7A">
        <w:rPr>
          <w:b/>
        </w:rPr>
        <w:t xml:space="preserve"> </w:t>
      </w:r>
      <w:r w:rsidRPr="00DB3E7A">
        <w:rPr>
          <w:b/>
        </w:rPr>
        <w:t>would be the best way to capture progress towards 10.7</w:t>
      </w:r>
      <w:r w:rsidRPr="00D32184">
        <w:t xml:space="preserve"> and to make actionable gap analyses. The indicator currently proposed for that target does not fully capture the multi-dimensional nature of target 10.7. Further, we note that a number of other indices have been proposed as priority indicators for other complex targets, highlighting that such composite measures should be given due consideration in the framework.</w:t>
      </w:r>
    </w:p>
    <w:p w:rsidR="00E267B1" w:rsidRDefault="00D32184" w:rsidP="00E267B1">
      <w:pPr>
        <w:pStyle w:val="ListParagraph"/>
        <w:numPr>
          <w:ilvl w:val="0"/>
          <w:numId w:val="3"/>
        </w:numPr>
        <w:jc w:val="both"/>
      </w:pPr>
      <w:r w:rsidRPr="00D32184">
        <w:rPr>
          <w:rFonts w:ascii="Calibri" w:eastAsia="Times New Roman" w:hAnsi="Calibri"/>
        </w:rPr>
        <w:t xml:space="preserve">The ambition of leaving no one behind is now well integrated as an overarching principle of the Post-2015 Agenda. In order to meet that ambition, the new agenda must measure migrants’ development outcomes and well-being. This in turn requires </w:t>
      </w:r>
      <w:r w:rsidRPr="00DB3E7A">
        <w:rPr>
          <w:rFonts w:ascii="Calibri" w:eastAsia="Times New Roman" w:hAnsi="Calibri"/>
          <w:b/>
        </w:rPr>
        <w:t>more references to migratory status as an important factor of disaggregation</w:t>
      </w:r>
      <w:r w:rsidRPr="00D32184">
        <w:rPr>
          <w:rFonts w:ascii="Calibri" w:eastAsia="Times New Roman" w:hAnsi="Calibri"/>
        </w:rPr>
        <w:t xml:space="preserve"> in the priority indicator list. </w:t>
      </w:r>
      <w:r w:rsidR="00C52BF0">
        <w:t>D</w:t>
      </w:r>
      <w:r w:rsidRPr="00D32184">
        <w:t xml:space="preserve">isaggregated reporting on </w:t>
      </w:r>
      <w:r w:rsidRPr="00D32184">
        <w:lastRenderedPageBreak/>
        <w:t xml:space="preserve">select SDGs/targets (in particular related to poverty, health, education, social protection, employment, </w:t>
      </w:r>
      <w:proofErr w:type="gramStart"/>
      <w:r w:rsidRPr="00D32184">
        <w:t>legal</w:t>
      </w:r>
      <w:proofErr w:type="gramEnd"/>
      <w:r w:rsidRPr="00D32184">
        <w:t xml:space="preserve"> identity) would also </w:t>
      </w:r>
      <w:r w:rsidR="00C52BF0">
        <w:t xml:space="preserve">contribute to </w:t>
      </w:r>
      <w:r w:rsidR="00240948" w:rsidRPr="00D32184">
        <w:t>measur</w:t>
      </w:r>
      <w:r w:rsidR="00E267B1">
        <w:t>ing target</w:t>
      </w:r>
      <w:r w:rsidR="00240948" w:rsidRPr="00D32184">
        <w:t xml:space="preserve"> 10.7</w:t>
      </w:r>
      <w:r w:rsidRPr="00D32184">
        <w:t>.</w:t>
      </w:r>
    </w:p>
    <w:p w:rsidR="00240948" w:rsidRDefault="00240948" w:rsidP="00E267B1">
      <w:pPr>
        <w:pStyle w:val="ListParagraph"/>
        <w:numPr>
          <w:ilvl w:val="0"/>
          <w:numId w:val="3"/>
        </w:numPr>
        <w:jc w:val="both"/>
      </w:pPr>
      <w:r w:rsidRPr="00E267B1">
        <w:rPr>
          <w:rFonts w:ascii="Calibri" w:eastAsia="Times New Roman" w:hAnsi="Calibri"/>
        </w:rPr>
        <w:t>The</w:t>
      </w:r>
      <w:r>
        <w:t xml:space="preserve"> proposed indicator</w:t>
      </w:r>
      <w:r w:rsidR="00D32184">
        <w:t xml:space="preserve"> for target 10.c</w:t>
      </w:r>
      <w:r>
        <w:t xml:space="preserve"> on remittance costs ("remittance costs as a percentage of the amount remitted”) is currently listed as a Tier II indicator. Considering that an established methodology exists and is monitored by the World Bank (currently conducting quarterly surveys in 226 migration corridors) in response to a target already agreed by the G20, </w:t>
      </w:r>
      <w:r w:rsidRPr="00E267B1">
        <w:rPr>
          <w:b/>
        </w:rPr>
        <w:t xml:space="preserve">this indicator should be graded as Tier I </w:t>
      </w:r>
      <w:r>
        <w:t xml:space="preserve">(methodology </w:t>
      </w:r>
      <w:r w:rsidR="00DB3E7A">
        <w:t>e</w:t>
      </w:r>
      <w:r>
        <w:t>xist and data is available).</w:t>
      </w:r>
    </w:p>
    <w:p w:rsidR="00DB3E7A" w:rsidRDefault="00D32184" w:rsidP="00DB3E7A">
      <w:pPr>
        <w:pStyle w:val="ListParagraph"/>
        <w:numPr>
          <w:ilvl w:val="0"/>
          <w:numId w:val="3"/>
        </w:numPr>
        <w:jc w:val="both"/>
      </w:pPr>
      <w:r w:rsidRPr="00DB3E7A">
        <w:rPr>
          <w:rFonts w:ascii="Calibri" w:eastAsia="Times New Roman" w:hAnsi="Calibri"/>
        </w:rPr>
        <w:t>Although</w:t>
      </w:r>
      <w:r>
        <w:rPr>
          <w:rFonts w:ascii="Calibri" w:eastAsia="Times New Roman" w:hAnsi="Calibri"/>
          <w:color w:val="262626"/>
        </w:rPr>
        <w:t xml:space="preserve"> the proposed SDGs contain two separate targets</w:t>
      </w:r>
      <w:r w:rsidR="00DB3E7A">
        <w:rPr>
          <w:rFonts w:ascii="Calibri" w:eastAsia="Times New Roman" w:hAnsi="Calibri"/>
          <w:color w:val="262626"/>
        </w:rPr>
        <w:t xml:space="preserve"> (5.2 and 16.2)</w:t>
      </w:r>
      <w:r>
        <w:rPr>
          <w:rFonts w:ascii="Calibri" w:eastAsia="Times New Roman" w:hAnsi="Calibri"/>
          <w:color w:val="262626"/>
        </w:rPr>
        <w:t xml:space="preserve"> addressing the issue of human trafficking, we were surprised to see that the </w:t>
      </w:r>
      <w:r>
        <w:t xml:space="preserve">priority indicator list does not contain a single indicator focused on this issue. </w:t>
      </w:r>
      <w:r w:rsidR="00240948" w:rsidRPr="00DB3E7A">
        <w:rPr>
          <w:b/>
        </w:rPr>
        <w:t xml:space="preserve">The group </w:t>
      </w:r>
      <w:r w:rsidR="00DB3E7A" w:rsidRPr="00DB3E7A">
        <w:rPr>
          <w:b/>
        </w:rPr>
        <w:t xml:space="preserve">reiterates its </w:t>
      </w:r>
      <w:r w:rsidR="00240948" w:rsidRPr="00DB3E7A">
        <w:rPr>
          <w:b/>
        </w:rPr>
        <w:t>propos</w:t>
      </w:r>
      <w:r w:rsidR="00DB3E7A" w:rsidRPr="00DB3E7A">
        <w:rPr>
          <w:b/>
        </w:rPr>
        <w:t>al</w:t>
      </w:r>
      <w:r w:rsidR="00240948" w:rsidRPr="00DB3E7A">
        <w:rPr>
          <w:b/>
        </w:rPr>
        <w:t xml:space="preserve"> that this </w:t>
      </w:r>
      <w:r w:rsidR="00DB3E7A" w:rsidRPr="00DB3E7A">
        <w:rPr>
          <w:b/>
        </w:rPr>
        <w:t>be</w:t>
      </w:r>
      <w:r w:rsidR="00240948" w:rsidRPr="00DB3E7A">
        <w:rPr>
          <w:b/>
        </w:rPr>
        <w:t xml:space="preserve"> addressed by including</w:t>
      </w:r>
      <w:r w:rsidR="00DB3E7A" w:rsidRPr="00DB3E7A">
        <w:rPr>
          <w:b/>
        </w:rPr>
        <w:t xml:space="preserve"> the following </w:t>
      </w:r>
      <w:r w:rsidR="00240948" w:rsidRPr="00DB3E7A">
        <w:rPr>
          <w:b/>
        </w:rPr>
        <w:t>as a priority indicator</w:t>
      </w:r>
      <w:r w:rsidR="00DB3E7A" w:rsidRPr="00DB3E7A">
        <w:rPr>
          <w:b/>
        </w:rPr>
        <w:t>:</w:t>
      </w:r>
      <w:r w:rsidR="00240948" w:rsidRPr="00DB3E7A">
        <w:rPr>
          <w:b/>
        </w:rPr>
        <w:t xml:space="preserve"> "Number of victims of human trafficking per 100,000 persons”</w:t>
      </w:r>
      <w:r w:rsidR="00DB3E7A" w:rsidRPr="00DB3E7A">
        <w:rPr>
          <w:b/>
        </w:rPr>
        <w:t xml:space="preserve">. </w:t>
      </w:r>
      <w:r w:rsidR="00DB3E7A">
        <w:t xml:space="preserve">This </w:t>
      </w:r>
      <w:r w:rsidR="00240948">
        <w:t xml:space="preserve">would </w:t>
      </w:r>
      <w:r w:rsidR="00DB3E7A">
        <w:t>serve as</w:t>
      </w:r>
      <w:r w:rsidR="00240948">
        <w:t xml:space="preserve"> a multi-purpose indicator tracking progress towards Targets 5.2 and 16.2.</w:t>
      </w:r>
    </w:p>
    <w:p w:rsidR="00064596" w:rsidRPr="00064596" w:rsidRDefault="00240948" w:rsidP="00064596">
      <w:pPr>
        <w:pStyle w:val="ListParagraph"/>
        <w:numPr>
          <w:ilvl w:val="0"/>
          <w:numId w:val="3"/>
        </w:numPr>
        <w:jc w:val="both"/>
      </w:pPr>
      <w:r w:rsidRPr="00064596">
        <w:rPr>
          <w:rFonts w:ascii="Calibri" w:eastAsia="Times New Roman" w:hAnsi="Calibri"/>
        </w:rPr>
        <w:t xml:space="preserve">With </w:t>
      </w:r>
      <w:r w:rsidR="00064596" w:rsidRPr="00064596">
        <w:rPr>
          <w:rFonts w:ascii="Calibri" w:eastAsia="Times New Roman" w:hAnsi="Calibri"/>
        </w:rPr>
        <w:t xml:space="preserve">the number of people experiencing </w:t>
      </w:r>
      <w:r w:rsidRPr="00910689">
        <w:rPr>
          <w:rFonts w:ascii="Calibri" w:eastAsia="Times New Roman" w:hAnsi="Calibri"/>
          <w:iCs/>
        </w:rPr>
        <w:t xml:space="preserve">forced </w:t>
      </w:r>
      <w:r w:rsidRPr="00910689">
        <w:rPr>
          <w:rFonts w:ascii="Calibri" w:eastAsia="Times New Roman" w:hAnsi="Calibri"/>
          <w:iCs/>
          <w:lang w:val="en-GB"/>
        </w:rPr>
        <w:t>migration</w:t>
      </w:r>
      <w:r>
        <w:rPr>
          <w:rFonts w:ascii="Calibri" w:eastAsia="Times New Roman" w:hAnsi="Calibri"/>
          <w:lang w:val="en-GB"/>
        </w:rPr>
        <w:t xml:space="preserve"> </w:t>
      </w:r>
      <w:r w:rsidR="00C46529">
        <w:rPr>
          <w:rFonts w:ascii="Calibri" w:eastAsia="Times New Roman" w:hAnsi="Calibri"/>
        </w:rPr>
        <w:t xml:space="preserve">due to conflict and violence </w:t>
      </w:r>
      <w:r w:rsidR="00064596" w:rsidRPr="00064596">
        <w:rPr>
          <w:rFonts w:ascii="Calibri" w:eastAsia="Times New Roman" w:hAnsi="Calibri"/>
        </w:rPr>
        <w:t xml:space="preserve">exceeding 50 million for the first time since World War II, </w:t>
      </w:r>
      <w:r w:rsidRPr="00064596">
        <w:rPr>
          <w:rFonts w:ascii="Calibri" w:eastAsia="Times New Roman" w:hAnsi="Calibri"/>
        </w:rPr>
        <w:t xml:space="preserve">we further believe that </w:t>
      </w:r>
      <w:r w:rsidR="00C46529">
        <w:rPr>
          <w:rFonts w:ascii="Calibri" w:eastAsia="Times New Roman" w:hAnsi="Calibri"/>
          <w:b/>
        </w:rPr>
        <w:t>displacement</w:t>
      </w:r>
      <w:r w:rsidRPr="00C46529">
        <w:rPr>
          <w:rFonts w:ascii="Calibri" w:eastAsia="Times New Roman" w:hAnsi="Calibri"/>
          <w:b/>
        </w:rPr>
        <w:t xml:space="preserve"> need</w:t>
      </w:r>
      <w:r w:rsidR="00C46529">
        <w:rPr>
          <w:rFonts w:ascii="Calibri" w:eastAsia="Times New Roman" w:hAnsi="Calibri"/>
          <w:b/>
        </w:rPr>
        <w:t>s</w:t>
      </w:r>
      <w:r w:rsidRPr="00C46529">
        <w:rPr>
          <w:rFonts w:ascii="Calibri" w:eastAsia="Times New Roman" w:hAnsi="Calibri"/>
          <w:b/>
        </w:rPr>
        <w:t xml:space="preserve"> to be better reflected in the indicators</w:t>
      </w:r>
      <w:r w:rsidRPr="00064596">
        <w:rPr>
          <w:rFonts w:ascii="Calibri" w:eastAsia="Times New Roman" w:hAnsi="Calibri"/>
        </w:rPr>
        <w:t xml:space="preserve">. A proposed indicator to this effect would be “Percentage of refugees and IDPs who have found a durable solution”. </w:t>
      </w:r>
      <w:r w:rsidR="00C46529">
        <w:rPr>
          <w:rFonts w:ascii="Calibri" w:eastAsia="Times New Roman" w:hAnsi="Calibri"/>
        </w:rPr>
        <w:t xml:space="preserve">Such an indicator would </w:t>
      </w:r>
      <w:r w:rsidRPr="00910689">
        <w:rPr>
          <w:rFonts w:ascii="Calibri" w:eastAsia="Times New Roman" w:hAnsi="Calibri"/>
          <w:iCs/>
          <w:lang w:val="en-GB"/>
        </w:rPr>
        <w:t xml:space="preserve">cast light on issues </w:t>
      </w:r>
      <w:r w:rsidR="00910689" w:rsidRPr="00910689">
        <w:rPr>
          <w:rFonts w:ascii="Calibri" w:eastAsia="Times New Roman" w:hAnsi="Calibri"/>
          <w:iCs/>
          <w:lang w:val="en-GB"/>
        </w:rPr>
        <w:t>posing</w:t>
      </w:r>
      <w:r w:rsidRPr="00910689">
        <w:rPr>
          <w:rFonts w:ascii="Calibri" w:eastAsia="Times New Roman" w:hAnsi="Calibri"/>
          <w:iCs/>
          <w:lang w:val="en-GB"/>
        </w:rPr>
        <w:t xml:space="preserve"> severe impediments to development</w:t>
      </w:r>
      <w:r>
        <w:rPr>
          <w:rFonts w:ascii="Calibri" w:eastAsia="Times New Roman" w:hAnsi="Calibri"/>
          <w:i/>
          <w:iCs/>
          <w:lang w:val="en-GB"/>
        </w:rPr>
        <w:t>.</w:t>
      </w:r>
      <w:r>
        <w:rPr>
          <w:rFonts w:ascii="Calibri" w:eastAsia="Times New Roman" w:hAnsi="Calibri"/>
        </w:rPr>
        <w:t xml:space="preserve"> </w:t>
      </w:r>
      <w:r w:rsidR="00064596" w:rsidRPr="00064596">
        <w:rPr>
          <w:rFonts w:ascii="Calibri" w:eastAsia="Times New Roman" w:hAnsi="Calibri"/>
        </w:rPr>
        <w:t xml:space="preserve">Additionally, indicators for targets 1.5, 11.5 and 13.1 offer an important opportunity to include </w:t>
      </w:r>
      <w:r w:rsidRPr="00910689">
        <w:rPr>
          <w:rFonts w:ascii="Calibri" w:eastAsia="Times New Roman" w:hAnsi="Calibri"/>
          <w:iCs/>
          <w:lang w:val="en-GB"/>
        </w:rPr>
        <w:t>forced migration</w:t>
      </w:r>
      <w:r>
        <w:rPr>
          <w:rFonts w:ascii="Calibri" w:eastAsia="Times New Roman" w:hAnsi="Calibri"/>
          <w:i/>
          <w:iCs/>
          <w:lang w:val="en-GB"/>
        </w:rPr>
        <w:t xml:space="preserve"> </w:t>
      </w:r>
      <w:r>
        <w:rPr>
          <w:rFonts w:ascii="Calibri" w:eastAsia="Times New Roman" w:hAnsi="Calibri"/>
        </w:rPr>
        <w:t>in the agenda. A multi-purpose indicator for these targets addressing the number of people affected by hazardous events could be included. However, the term “relocated” in the propos</w:t>
      </w:r>
      <w:r w:rsidR="00816D0D">
        <w:rPr>
          <w:rFonts w:ascii="Calibri" w:eastAsia="Times New Roman" w:hAnsi="Calibri"/>
        </w:rPr>
        <w:t>al</w:t>
      </w:r>
      <w:r w:rsidR="00064596" w:rsidRPr="00064596">
        <w:rPr>
          <w:rFonts w:ascii="Calibri" w:eastAsia="Times New Roman" w:hAnsi="Calibri"/>
        </w:rPr>
        <w:t xml:space="preserve"> outlined in the list of priority indicators should be replaced with “displaced”. </w:t>
      </w:r>
    </w:p>
    <w:p w:rsidR="00DB3E7A" w:rsidRDefault="00DB3E7A" w:rsidP="00064596">
      <w:pPr>
        <w:ind w:left="45"/>
        <w:jc w:val="both"/>
      </w:pPr>
      <w:r>
        <w:t>IOM, UN DESA, the World Bank, and the SRSG on International Migration stand ready to contribute further to the important work of the Inter-Agency and Expert Group on Sustainable Development Goal Indicators.</w:t>
      </w:r>
    </w:p>
    <w:sectPr w:rsidR="00DB3E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82AF8"/>
    <w:multiLevelType w:val="hybridMultilevel"/>
    <w:tmpl w:val="95F8B5C6"/>
    <w:lvl w:ilvl="0" w:tplc="EE76C1F4">
      <w:start w:val="1"/>
      <w:numFmt w:val="decimal"/>
      <w:lvlText w:val="%1)"/>
      <w:lvlJc w:val="left"/>
      <w:pPr>
        <w:ind w:left="435" w:hanging="39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551F3B0E"/>
    <w:multiLevelType w:val="hybridMultilevel"/>
    <w:tmpl w:val="FFF03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8F481A"/>
    <w:multiLevelType w:val="hybridMultilevel"/>
    <w:tmpl w:val="C70A6580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1DA"/>
    <w:rsid w:val="00064596"/>
    <w:rsid w:val="00240948"/>
    <w:rsid w:val="00260782"/>
    <w:rsid w:val="002B51DA"/>
    <w:rsid w:val="0041041B"/>
    <w:rsid w:val="004243B3"/>
    <w:rsid w:val="00511C0B"/>
    <w:rsid w:val="006F1A03"/>
    <w:rsid w:val="00816D0D"/>
    <w:rsid w:val="00910689"/>
    <w:rsid w:val="009601D4"/>
    <w:rsid w:val="00C25C96"/>
    <w:rsid w:val="00C46529"/>
    <w:rsid w:val="00C52BF0"/>
    <w:rsid w:val="00D32184"/>
    <w:rsid w:val="00D457CB"/>
    <w:rsid w:val="00DB3E7A"/>
    <w:rsid w:val="00E267B1"/>
    <w:rsid w:val="00FC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2B51DA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B51DA"/>
    <w:rPr>
      <w:rFonts w:ascii="Calibri" w:hAnsi="Calibri"/>
      <w:szCs w:val="21"/>
    </w:rPr>
  </w:style>
  <w:style w:type="paragraph" w:styleId="ListParagraph">
    <w:name w:val="List Paragraph"/>
    <w:basedOn w:val="Normal"/>
    <w:uiPriority w:val="34"/>
    <w:qFormat/>
    <w:rsid w:val="00D457CB"/>
    <w:pPr>
      <w:ind w:left="720"/>
      <w:contextualSpacing/>
    </w:pPr>
  </w:style>
  <w:style w:type="paragraph" w:customStyle="1" w:styleId="Default">
    <w:name w:val="Default"/>
    <w:rsid w:val="000645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2BF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BF0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52BF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2BF0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2BF0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2BF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2BF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2B51DA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B51DA"/>
    <w:rPr>
      <w:rFonts w:ascii="Calibri" w:hAnsi="Calibri"/>
      <w:szCs w:val="21"/>
    </w:rPr>
  </w:style>
  <w:style w:type="paragraph" w:styleId="ListParagraph">
    <w:name w:val="List Paragraph"/>
    <w:basedOn w:val="Normal"/>
    <w:uiPriority w:val="34"/>
    <w:qFormat/>
    <w:rsid w:val="00D457CB"/>
    <w:pPr>
      <w:ind w:left="720"/>
      <w:contextualSpacing/>
    </w:pPr>
  </w:style>
  <w:style w:type="paragraph" w:customStyle="1" w:styleId="Default">
    <w:name w:val="Default"/>
    <w:rsid w:val="000645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2BF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BF0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52BF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2BF0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2BF0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2BF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2BF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Nations</Company>
  <LinksUpToDate>false</LinksUpToDate>
  <CharactersWithSpaces>4941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IOM</dc:creator>
  <cp:lastModifiedBy>Benjamin Rae</cp:lastModifiedBy>
  <cp:revision>2</cp:revision>
  <dcterms:created xsi:type="dcterms:W3CDTF">2015-06-08T16:41:00Z</dcterms:created>
  <dcterms:modified xsi:type="dcterms:W3CDTF">2015-06-08T16:41:00Z</dcterms:modified>
</cp:coreProperties>
</file>